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INDEPENDENT CONTRACTOR AGREEMENT (1099)</w:t>
      </w:r>
    </w:p>
    <w:p>
      <w:pPr>
        <w:pStyle w:val="Heading1"/>
        <w:jc w:val="center"/>
      </w:pPr>
      <w:r>
        <w:t>Marketing &amp; Outreach Coordinator</w:t>
      </w:r>
    </w:p>
    <w:p/>
    <w:p>
      <w:pPr>
        <w:pStyle w:val="Heading2"/>
      </w:pPr>
      <w:r>
        <w:t>1. Independent Contractor Relationship</w:t>
      </w:r>
    </w:p>
    <w:p>
      <w:r>
        <w:t xml:space="preserve">This Agreement establishes a 1099 independent contractor relationship between the Contractor and Higher Vision Senior Placement / The Senior Placement Helpline LLC (the "Company"). The Contractor is an independent business entity, not an employee, partner, or joint venturer of the Company. </w:t>
      </w:r>
      <w:r>
        <w:rPr>
          <w:b/>
        </w:rPr>
        <w:t>As an independent contractor, the Contractor is solely responsible for all federal, state, and local self-employment taxes. No taxes will be withheld from payments by the Company.</w:t>
      </w:r>
    </w:p>
    <w:p>
      <w:r>
        <w:t>Unless otherwise expressly agreed in writing, the Contractor is responsible for providing their own transportation, personal expenses, and equipment required to perform the agreed-upon services.</w:t>
      </w:r>
    </w:p>
    <w:p>
      <w:pPr>
        <w:pStyle w:val="Heading2"/>
      </w:pPr>
      <w:r>
        <w:t>2. Required Agreements &amp; HIPAA Compliance</w:t>
      </w:r>
    </w:p>
    <w:p>
      <w:r>
        <w:t>Prior to commencing services, the Contractor agrees to execute a Non-Disclosure Agreement (NDA), a Non-Interference Agreement, and a Non-Solicitation Agreement protecting the Company's clients, facility relationships, and referral partners.</w:t>
      </w:r>
    </w:p>
    <w:p>
      <w:r>
        <w:rPr>
          <w:b/>
        </w:rPr>
        <w:t xml:space="preserve">HIPAA &amp; Confidentiality: </w:t>
      </w:r>
      <w:r>
        <w:t>The Contractor will have access to Protected Health Information (PHI) and sensitive client data. The Contractor agrees to maintain strict confidentiality regarding all client medical, financial, and personal data in full compliance with HIPAA regulations and Company privacy policies.</w:t>
      </w:r>
    </w:p>
    <w:p>
      <w:pPr>
        <w:pStyle w:val="Heading2"/>
      </w:pPr>
      <w:r>
        <w:t>3. Role Overview &amp; Systems Support</w:t>
      </w:r>
    </w:p>
    <w:p>
      <w:r>
        <w:t xml:space="preserve">The Contractor will provide administrative, marketing, and field support services to facilitate the growth and operational development of the Company. </w:t>
      </w:r>
    </w:p>
    <w:p>
      <w:r>
        <w:t>Technology &amp; Systems: The Contractor will interface with the Company's Data Privacy Officer and Software Development Director for necessary technical support, system training, and workflow integration.</w:t>
      </w:r>
    </w:p>
    <w:p>
      <w:pPr>
        <w:pStyle w:val="Heading2"/>
      </w:pPr>
      <w:r>
        <w:t>4. Scope of Services &amp; Scheduling</w:t>
      </w:r>
    </w:p>
    <w:p>
      <w:r>
        <w:t>As an independent contractor, the Contractor retains control over the method and manner of their work. The following outlines the anticipated scope of deliverables:</w:t>
      </w:r>
    </w:p>
    <w:p>
      <w:r>
        <w:rPr>
          <w:b/>
        </w:rPr>
        <w:t xml:space="preserve">Field Support Deliverables: </w:t>
      </w:r>
      <w:r>
        <w:t>Anticipated approximately 2 days per week (typically Mondays and Fridays, with Saturdays optional based on client needs). Services include assisting with facility tours, client logistics, transition preparation, and shopping for client essentials.</w:t>
      </w:r>
    </w:p>
    <w:p>
      <w:r>
        <w:rPr>
          <w:b/>
        </w:rPr>
        <w:t xml:space="preserve">Administrative &amp; Marketing Deliverables: </w:t>
      </w:r>
      <w:r>
        <w:t>Anticipated up to 3 days per week with flexible scheduling to accommodate the Contractor's business and personal responsibilities. Services include social media management, directory listings, referral networking, database building, content creation, and facility outreach.</w:t>
      </w:r>
    </w:p>
    <w:p>
      <w:r>
        <w:rPr>
          <w:b/>
        </w:rPr>
        <w:t xml:space="preserve">Client Support Deliverables: </w:t>
      </w:r>
      <w:r>
        <w:t>Conducting follow-up with placed clients to ensure satisfaction and stabilization, coordinating welcome baskets, and soliciting client reviews.</w:t>
      </w:r>
    </w:p>
    <w:p>
      <w:pPr>
        <w:pStyle w:val="Heading2"/>
      </w:pPr>
      <w:r>
        <w:t>5. Compensation &amp; Invoicing</w:t>
      </w:r>
    </w:p>
    <w:p>
      <w:r>
        <w:t>The Contractor will be compensated at a rate of $20.00 per hour for services rendered.</w:t>
      </w:r>
    </w:p>
    <w:p>
      <w:r>
        <w:t>Invoicing: The Contractor shall submit a detailed invoice to the Company on a [Weekly/Bi-Weekly/Monthly] basis detailing the services provided and hours billed. The Company shall remit payment for all approved invoices in accordance with its standard accounts payable schedule.</w:t>
      </w:r>
    </w:p>
    <w:p>
      <w:pPr>
        <w:pStyle w:val="Heading2"/>
      </w:pPr>
      <w:r>
        <w:t>6. Expense Reimbursement</w:t>
      </w:r>
    </w:p>
    <w:p>
      <w:r>
        <w:t>The Company will reimburse the Contractor for pre-approved, business-related expenses (e.g., client welcome baskets or specific transition essentials). All expenses over $30.00 require prior written approval from the Company. Valid receipts must be submitted alongside the Contractor's regular invoice for reimbursement.</w:t>
      </w:r>
    </w:p>
    <w:p>
      <w:pPr>
        <w:pStyle w:val="Heading2"/>
      </w:pPr>
      <w:r>
        <w:t>7. Insurance &amp; Liability</w:t>
      </w:r>
    </w:p>
    <w:p>
      <w:r>
        <w:t>The Contractor is operating their own vehicle and equipment at their own risk. The Contractor agrees to maintain valid, up-to-date auto insurance and any applicable general liability insurance required to perform their services.</w:t>
      </w:r>
    </w:p>
    <w:p>
      <w:r>
        <w:rPr>
          <w:b/>
        </w:rPr>
        <w:t xml:space="preserve">Indemnification: </w:t>
      </w:r>
      <w:r>
        <w:t>The Contractor agrees to hold the Company harmless from any liability, damages, accidents, or claims arising out of or related to the Contractor’s performance of field work, transportation, or services under this Agreement.</w:t>
      </w:r>
    </w:p>
    <w:p>
      <w:pPr>
        <w:pStyle w:val="Heading2"/>
      </w:pPr>
      <w:r>
        <w:t>8. Operational Standards &amp; Intellectual Property</w:t>
      </w:r>
    </w:p>
    <w:p>
      <w:r>
        <w:t>The Contractor agrees to maintain the highest standards of professionalism and communication while representing the Company. All work product, content, databases, and materials created by the Contractor in the performance of these services shall be the exclusive property of the Company (Work Made for Hire).</w:t>
      </w:r>
    </w:p>
    <w:p>
      <w:pPr>
        <w:pStyle w:val="Heading2"/>
      </w:pPr>
      <w:r>
        <w:t>9. Term &amp; Termination</w:t>
      </w:r>
    </w:p>
    <w:p>
      <w:r>
        <w:t>This Agreement is at-will. Either party may terminate this Agreement at any time, for any reason, with written notice. Upon termination, the Company shall be responsible only for payment of approved invoices for services completed prior to the termination date.</w:t>
      </w:r>
    </w:p>
    <w:p/>
    <w:p/>
    <w:p>
      <w:pPr>
        <w:pStyle w:val="Heading3"/>
      </w:pPr>
      <w:r>
        <w:t>Acknowledgment &amp; Agreement</w:t>
      </w:r>
    </w:p>
    <w:p>
      <w:r>
        <w:t>By signing below, the parties acknowledge their understanding and agreement to the terms outlined above.</w:t>
      </w:r>
    </w:p>
    <w:p>
      <w:r>
        <w:br/>
        <w:br/>
        <w:t>CONTRACTOR:</w:t>
      </w:r>
    </w:p>
    <w:p>
      <w:r>
        <w:t>Name: _____________________________________________</w:t>
      </w:r>
    </w:p>
    <w:p>
      <w:r>
        <w:t>Signature: __________________________________________</w:t>
      </w:r>
    </w:p>
    <w:p>
      <w:r>
        <w:t>Date: ______________________________________________</w:t>
      </w:r>
    </w:p>
    <w:p>
      <w:r>
        <w:br/>
        <w:br/>
        <w:t>COMPANY REPRESENTATIVE:</w:t>
      </w:r>
    </w:p>
    <w:p>
      <w:r>
        <w:t>Name: _____________________________________________</w:t>
      </w:r>
    </w:p>
    <w:p>
      <w:r>
        <w:t>Signature: __________________________________________</w:t>
      </w:r>
    </w:p>
    <w:p>
      <w:r>
        <w:t>Date: 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